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alibri" w:cs="Calibri" w:eastAsia="Calibri" w:hAnsi="Calibri"/>
          <w:b w:val="1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34343"/>
          <w:sz w:val="24"/>
          <w:szCs w:val="24"/>
          <w:rtl w:val="0"/>
        </w:rPr>
        <w:t xml:space="preserve">EDITAL Nº 01/2023/GR/UNIR, DE 25 DE OUTUBRO DE 2023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Calibri" w:cs="Calibri" w:eastAsia="Calibri" w:hAnsi="Calibri"/>
          <w:b w:val="1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34343"/>
          <w:sz w:val="24"/>
          <w:szCs w:val="24"/>
          <w:rtl w:val="0"/>
        </w:rPr>
        <w:t xml:space="preserve">ANEXO VII - FORMULÁRIO PARA REQUERIMENTO DE TRATAMENTO DIFERENCIADO</w:t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 Comissão de Homologação de Inscrição,</w:t>
      </w:r>
    </w:p>
    <w:p w:rsidR="00000000" w:rsidDel="00000000" w:rsidP="00000000" w:rsidRDefault="00000000" w:rsidRPr="00000000" w14:paraId="00000007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Eu,_______________________________________________________________________________,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inscrito no CPF nº __________________________________________________, candidato(a) à área 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_________________________________________________________________________________, venho requerer, com base nos tópicos 4.8 e 4.9 do Edital nº 01/2023/GR/UNIR, o(s) seguinte(s) tratamento diferenciado na realização das provas: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65" w:right="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65" w:right="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Nestes termos, peço deferimento.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______/______/______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Candidato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Observações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right="-35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 O simples requerimento de tratamento diferenciado para a realização das provas não garante o seu deferimento, que será submetido a análise, resguardado os direitos garantidos pelo Decreto nº 9.508, de 24 de setembro de 2018.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0" w:right="-35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2. Deverá ser encaminhado, junto com este formulário, atestado ou laudo médico, original ou autenticado em cartório, expedido por médico especialista na área de sua deficiência permanente ou temporária, que justifique o requerimento do tratamento diferenciado.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170.0787401574803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Lines w:val="1"/>
      <w:spacing w:after="240" w:before="240" w:line="24.000000000000004" w:lineRule="auto"/>
      <w:jc w:val="center"/>
      <w:rPr>
        <w:rFonts w:ascii="Calibri" w:cs="Calibri" w:eastAsia="Calibri" w:hAnsi="Calibri"/>
        <w:color w:val="999999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999999"/>
        <w:sz w:val="18"/>
        <w:szCs w:val="18"/>
        <w:rtl w:val="0"/>
      </w:rPr>
      <w:t xml:space="preserve">____________________________________________________________________________________________________</w:t>
    </w:r>
  </w:p>
  <w:p w:rsidR="00000000" w:rsidDel="00000000" w:rsidP="00000000" w:rsidRDefault="00000000" w:rsidRPr="00000000" w14:paraId="0000001B">
    <w:pPr>
      <w:keepLines w:val="1"/>
      <w:spacing w:after="240" w:before="240" w:line="24.000000000000004" w:lineRule="auto"/>
      <w:jc w:val="left"/>
      <w:rPr>
        <w:rFonts w:ascii="Calibri" w:cs="Calibri" w:eastAsia="Calibri" w:hAnsi="Calibri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Lines w:val="1"/>
      <w:spacing w:after="240" w:before="240" w:line="24.000000000000004" w:lineRule="auto"/>
      <w:jc w:val="center"/>
      <w:rPr>
        <w:rFonts w:ascii="Calibri" w:cs="Calibri" w:eastAsia="Calibri" w:hAnsi="Calibri"/>
        <w:color w:val="999999"/>
        <w:sz w:val="18"/>
        <w:szCs w:val="18"/>
      </w:rPr>
    </w:pPr>
    <w:hyperlink r:id="rId1">
      <w:r w:rsidDel="00000000" w:rsidR="00000000" w:rsidRPr="00000000">
        <w:rPr>
          <w:rFonts w:ascii="Calibri" w:cs="Calibri" w:eastAsia="Calibri" w:hAnsi="Calibri"/>
          <w:color w:val="999999"/>
          <w:sz w:val="18"/>
          <w:szCs w:val="18"/>
          <w:rtl w:val="0"/>
        </w:rPr>
        <w:t xml:space="preserve">prograd.concurso@unir.br</w:t>
      </w:r>
    </w:hyperlink>
    <w:r w:rsidDel="00000000" w:rsidR="00000000" w:rsidRPr="00000000">
      <w:rPr>
        <w:rFonts w:ascii="Calibri" w:cs="Calibri" w:eastAsia="Calibri" w:hAnsi="Calibri"/>
        <w:color w:val="999999"/>
        <w:sz w:val="18"/>
        <w:szCs w:val="18"/>
        <w:rtl w:val="0"/>
      </w:rPr>
      <w:t xml:space="preserve"> / (69) 2182-2180</w:t>
    </w:r>
  </w:p>
  <w:p w:rsidR="00000000" w:rsidDel="00000000" w:rsidP="00000000" w:rsidRDefault="00000000" w:rsidRPr="00000000" w14:paraId="0000001D">
    <w:pPr>
      <w:keepLines w:val="1"/>
      <w:spacing w:after="240" w:before="240" w:line="24.000000000000004" w:lineRule="auto"/>
      <w:jc w:val="center"/>
      <w:rPr>
        <w:rFonts w:ascii="Calibri" w:cs="Calibri" w:eastAsia="Calibri" w:hAnsi="Calibri"/>
        <w:color w:val="999999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999999"/>
        <w:sz w:val="18"/>
        <w:szCs w:val="18"/>
        <w:rtl w:val="0"/>
      </w:rPr>
      <w:t xml:space="preserve">Pró-Reitoria de Graduação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Lines w:val="1"/>
      <w:spacing w:after="240" w:before="240" w:line="24.000000000000004" w:lineRule="auto"/>
      <w:jc w:val="center"/>
      <w:rPr>
        <w:rFonts w:ascii="Calibri" w:cs="Calibri" w:eastAsia="Calibri" w:hAnsi="Calibri"/>
        <w:color w:val="cccccc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cccccc"/>
        <w:sz w:val="18"/>
        <w:szCs w:val="18"/>
        <w:rtl w:val="0"/>
      </w:rPr>
      <w:t xml:space="preserve">____________________________________________________________________________________________________</w:t>
    </w:r>
  </w:p>
  <w:p w:rsidR="00000000" w:rsidDel="00000000" w:rsidP="00000000" w:rsidRDefault="00000000" w:rsidRPr="00000000" w14:paraId="00000025">
    <w:pPr>
      <w:keepLines w:val="1"/>
      <w:spacing w:after="240" w:before="240" w:line="24.000000000000004" w:lineRule="auto"/>
      <w:rPr>
        <w:rFonts w:ascii="Calibri" w:cs="Calibri" w:eastAsia="Calibri" w:hAnsi="Calibri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Lines w:val="1"/>
      <w:spacing w:after="240" w:before="240" w:line="24.000000000000004" w:lineRule="auto"/>
      <w:jc w:val="center"/>
      <w:rPr>
        <w:rFonts w:ascii="Calibri" w:cs="Calibri" w:eastAsia="Calibri" w:hAnsi="Calibri"/>
        <w:color w:val="999999"/>
        <w:sz w:val="18"/>
        <w:szCs w:val="18"/>
      </w:rPr>
    </w:pPr>
    <w:hyperlink r:id="rId1">
      <w:r w:rsidDel="00000000" w:rsidR="00000000" w:rsidRPr="00000000">
        <w:rPr>
          <w:rFonts w:ascii="Calibri" w:cs="Calibri" w:eastAsia="Calibri" w:hAnsi="Calibri"/>
          <w:color w:val="999999"/>
          <w:sz w:val="18"/>
          <w:szCs w:val="18"/>
          <w:rtl w:val="0"/>
        </w:rPr>
        <w:t xml:space="preserve">prograd.concurso@unir.br</w:t>
      </w:r>
    </w:hyperlink>
    <w:r w:rsidDel="00000000" w:rsidR="00000000" w:rsidRPr="00000000">
      <w:rPr>
        <w:rFonts w:ascii="Calibri" w:cs="Calibri" w:eastAsia="Calibri" w:hAnsi="Calibri"/>
        <w:color w:val="999999"/>
        <w:sz w:val="18"/>
        <w:szCs w:val="18"/>
        <w:rtl w:val="0"/>
      </w:rPr>
      <w:t xml:space="preserve"> / (69) 2182-2180</w:t>
    </w:r>
  </w:p>
  <w:p w:rsidR="00000000" w:rsidDel="00000000" w:rsidP="00000000" w:rsidRDefault="00000000" w:rsidRPr="00000000" w14:paraId="00000027">
    <w:pPr>
      <w:keepLines w:val="1"/>
      <w:spacing w:after="240" w:before="240" w:line="24.000000000000004" w:lineRule="auto"/>
      <w:jc w:val="center"/>
      <w:rPr>
        <w:rFonts w:ascii="Calibri" w:cs="Calibri" w:eastAsia="Calibri" w:hAnsi="Calibri"/>
        <w:color w:val="999999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999999"/>
        <w:sz w:val="18"/>
        <w:szCs w:val="18"/>
        <w:rtl w:val="0"/>
      </w:rPr>
      <w:t xml:space="preserve">Pró-Reitoria de Graduação</w:t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240" w:before="240" w:lineRule="auto"/>
      <w:jc w:val="right"/>
      <w:rPr>
        <w:rFonts w:ascii="Calibri" w:cs="Calibri" w:eastAsia="Calibri" w:hAnsi="Calibri"/>
        <w:color w:val="666666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EDITAL Nº 01/2023/GR/UNIR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470438" cy="9020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70438" cy="90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center"/>
      <w:rPr>
        <w:color w:val="164193"/>
      </w:rPr>
    </w:pPr>
    <w:r w:rsidDel="00000000" w:rsidR="00000000" w:rsidRPr="00000000">
      <w:rPr>
        <w:color w:val="164193"/>
        <w:rtl w:val="0"/>
      </w:rPr>
      <w:t xml:space="preserve">_________________________________________________________________________</w:t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grad.concurso@unir.br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prograd.concurso@unir.b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